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18044423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586240718044423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0412365400665006112520111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